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7FCE9" w14:textId="77777777" w:rsidR="003877A3" w:rsidRDefault="003877A3" w:rsidP="003877A3">
      <w:pPr>
        <w:spacing w:line="360" w:lineRule="auto"/>
        <w:jc w:val="center"/>
        <w:rPr>
          <w:rFonts w:ascii="Arial" w:hAnsi="Arial" w:cs="Arial"/>
          <w:b/>
          <w:sz w:val="20"/>
          <w:szCs w:val="20"/>
        </w:rPr>
      </w:pPr>
      <w:bookmarkStart w:id="0" w:name="_Hlk234411163"/>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w:t>
      </w:r>
      <w:r>
        <w:rPr>
          <w:rFonts w:ascii="Arial" w:hAnsi="Arial" w:cs="Arial"/>
          <w:b/>
          <w:sz w:val="20"/>
          <w:szCs w:val="20"/>
        </w:rPr>
        <w:t xml:space="preserve"> </w:t>
      </w:r>
      <w:proofErr w:type="gramStart"/>
      <w:r>
        <w:rPr>
          <w:rFonts w:ascii="Arial" w:hAnsi="Arial" w:cs="Arial"/>
          <w:b/>
          <w:sz w:val="20"/>
          <w:szCs w:val="20"/>
        </w:rPr>
        <w:t>LA  FORNITURA</w:t>
      </w:r>
      <w:proofErr w:type="gramEnd"/>
      <w:r>
        <w:rPr>
          <w:rFonts w:ascii="Arial" w:hAnsi="Arial" w:cs="Arial"/>
          <w:b/>
          <w:sz w:val="20"/>
          <w:szCs w:val="20"/>
        </w:rPr>
        <w:t xml:space="preserve"> DI N. 87 MOTO D’ACQUA COMPLETE DI ATTREZZATURA PER IL SALVAMENTO</w:t>
      </w:r>
      <w:r w:rsidRPr="00DF77E8">
        <w:rPr>
          <w:rFonts w:ascii="Arial" w:hAnsi="Arial" w:cs="Arial"/>
          <w:b/>
          <w:sz w:val="20"/>
          <w:szCs w:val="20"/>
        </w:rPr>
        <w:t>,</w:t>
      </w:r>
      <w:r>
        <w:rPr>
          <w:rFonts w:ascii="Arial" w:hAnsi="Arial" w:cs="Arial"/>
          <w:b/>
          <w:sz w:val="20"/>
          <w:szCs w:val="20"/>
        </w:rPr>
        <w:t xml:space="preserve"> DOTAZIONI, CARRELLO STRADALE E CARRELLO PER VARO/ALAGGIO PER IL POTENZIAMENTO DEL SISTEMA INTEGRATO DI SALVAMENTO BALNEARE</w:t>
      </w:r>
    </w:p>
    <w:p w14:paraId="4A1E6F81" w14:textId="77777777" w:rsidR="003877A3" w:rsidRPr="005C6B85" w:rsidRDefault="003877A3" w:rsidP="003877A3">
      <w:pPr>
        <w:pStyle w:val="Corpodeltesto1"/>
        <w:spacing w:after="240" w:line="360" w:lineRule="auto"/>
        <w:ind w:left="284" w:right="282"/>
        <w:jc w:val="center"/>
        <w:rPr>
          <w:rFonts w:cs="Arial"/>
          <w:b/>
        </w:rPr>
      </w:pPr>
      <w:r w:rsidRPr="005C6B85">
        <w:rPr>
          <w:rFonts w:cs="Arial"/>
          <w:b/>
        </w:rPr>
        <w:t xml:space="preserve">con il criterio dell’offerta economicamente più vantaggiosa </w:t>
      </w:r>
      <w:r>
        <w:rPr>
          <w:rFonts w:cs="Arial"/>
          <w:b/>
        </w:rPr>
        <w:t xml:space="preserve">individuata </w:t>
      </w:r>
      <w:r w:rsidRPr="005C6B85">
        <w:rPr>
          <w:rFonts w:cs="Arial"/>
          <w:b/>
        </w:rPr>
        <w:t>sulla base del miglior rapporto qualità</w:t>
      </w:r>
      <w:r>
        <w:rPr>
          <w:rFonts w:cs="Arial"/>
          <w:b/>
        </w:rPr>
        <w:t xml:space="preserve"> </w:t>
      </w:r>
      <w:r w:rsidRPr="005C6B85">
        <w:rPr>
          <w:rFonts w:cs="Arial"/>
          <w:b/>
        </w:rPr>
        <w:t xml:space="preserve">prezzo </w:t>
      </w:r>
    </w:p>
    <w:p w14:paraId="0CA8812E" w14:textId="77777777" w:rsidR="003877A3" w:rsidRPr="00637384" w:rsidRDefault="003877A3" w:rsidP="003877A3">
      <w:pPr>
        <w:spacing w:before="120" w:after="120" w:line="360" w:lineRule="exact"/>
        <w:jc w:val="center"/>
        <w:rPr>
          <w:rFonts w:ascii="Arial" w:eastAsia="MS Mincho" w:hAnsi="Arial" w:cs="Arial"/>
          <w:b/>
          <w:bCs/>
          <w:sz w:val="24"/>
          <w:szCs w:val="24"/>
        </w:rPr>
      </w:pPr>
    </w:p>
    <w:p w14:paraId="2FF8E632" w14:textId="77777777" w:rsidR="005E0C1B" w:rsidRDefault="005E0C1B" w:rsidP="005E0C1B">
      <w:pPr>
        <w:spacing w:line="360" w:lineRule="auto"/>
        <w:jc w:val="center"/>
        <w:rPr>
          <w:rFonts w:ascii="Arial" w:hAnsi="Arial" w:cs="Arial"/>
          <w:b/>
          <w:sz w:val="20"/>
          <w:szCs w:val="20"/>
        </w:rPr>
      </w:pPr>
      <w:bookmarkStart w:id="1" w:name="_Hlk203476324"/>
      <w:bookmarkStart w:id="2" w:name="_Hlk235450042"/>
      <w:r w:rsidRPr="009E00F4">
        <w:rPr>
          <w:rFonts w:ascii="Arial" w:hAnsi="Arial" w:cs="Arial"/>
          <w:b/>
          <w:sz w:val="20"/>
          <w:szCs w:val="20"/>
        </w:rPr>
        <w:t xml:space="preserve">ID APPALTO ANAC: </w:t>
      </w:r>
      <w:r w:rsidRPr="00AA647E">
        <w:rPr>
          <w:rFonts w:ascii="Arial" w:hAnsi="Arial" w:cs="Arial"/>
          <w:b/>
          <w:sz w:val="20"/>
          <w:szCs w:val="20"/>
        </w:rPr>
        <w:t>8fd3bbcb-5935-45c2-9cab-54e1a9eaf416</w:t>
      </w:r>
    </w:p>
    <w:p w14:paraId="7AA3DE22" w14:textId="77777777" w:rsidR="005E0C1B" w:rsidRDefault="005E0C1B" w:rsidP="005E0C1B">
      <w:pPr>
        <w:spacing w:line="360" w:lineRule="auto"/>
        <w:jc w:val="center"/>
        <w:rPr>
          <w:rFonts w:ascii="Arial" w:hAnsi="Arial" w:cs="Arial"/>
          <w:b/>
          <w:sz w:val="20"/>
          <w:szCs w:val="20"/>
        </w:rPr>
      </w:pPr>
      <w:r>
        <w:rPr>
          <w:rFonts w:ascii="Arial" w:hAnsi="Arial" w:cs="Arial"/>
          <w:b/>
          <w:sz w:val="20"/>
          <w:szCs w:val="20"/>
        </w:rPr>
        <w:t xml:space="preserve">CUI: </w:t>
      </w:r>
      <w:r w:rsidRPr="00DF77E8">
        <w:rPr>
          <w:rFonts w:ascii="Arial" w:hAnsi="Arial" w:cs="Arial"/>
          <w:b/>
          <w:sz w:val="20"/>
          <w:szCs w:val="20"/>
        </w:rPr>
        <w:t>F80002870923202500605</w:t>
      </w:r>
    </w:p>
    <w:p w14:paraId="7B8DB39C" w14:textId="77777777" w:rsidR="005E0C1B" w:rsidRDefault="005E0C1B" w:rsidP="005E0C1B">
      <w:pPr>
        <w:spacing w:line="360" w:lineRule="auto"/>
        <w:jc w:val="center"/>
        <w:rPr>
          <w:rFonts w:ascii="Arial" w:hAnsi="Arial" w:cs="Arial"/>
          <w:b/>
          <w:sz w:val="20"/>
          <w:szCs w:val="20"/>
        </w:rPr>
      </w:pPr>
      <w:r>
        <w:rPr>
          <w:rFonts w:ascii="Arial" w:hAnsi="Arial" w:cs="Arial"/>
          <w:b/>
          <w:sz w:val="20"/>
          <w:szCs w:val="20"/>
        </w:rPr>
        <w:t xml:space="preserve">CUP: </w:t>
      </w:r>
      <w:r w:rsidRPr="00DF77E8">
        <w:rPr>
          <w:rFonts w:ascii="Arial" w:hAnsi="Arial" w:cs="Arial"/>
          <w:b/>
          <w:sz w:val="20"/>
          <w:szCs w:val="20"/>
          <w:lang w:eastAsia="it-IT"/>
        </w:rPr>
        <w:t>E79I24001070001</w:t>
      </w:r>
    </w:p>
    <w:p w14:paraId="06307238" w14:textId="77777777" w:rsidR="005E0C1B" w:rsidRPr="00270E48" w:rsidRDefault="005E0C1B" w:rsidP="005E0C1B">
      <w:pPr>
        <w:spacing w:line="360" w:lineRule="auto"/>
        <w:jc w:val="center"/>
        <w:rPr>
          <w:rFonts w:ascii="Arial" w:hAnsi="Arial" w:cs="Arial"/>
          <w:b/>
          <w:sz w:val="20"/>
          <w:szCs w:val="20"/>
        </w:rPr>
      </w:pPr>
      <w:r w:rsidRPr="00D84D5E">
        <w:rPr>
          <w:rFonts w:ascii="Arial" w:hAnsi="Arial" w:cs="Arial"/>
          <w:b/>
          <w:sz w:val="20"/>
          <w:szCs w:val="20"/>
        </w:rPr>
        <w:t>CIG</w:t>
      </w:r>
      <w:r w:rsidRPr="00270E48">
        <w:rPr>
          <w:rFonts w:ascii="Arial" w:hAnsi="Arial" w:cs="Arial"/>
          <w:b/>
          <w:sz w:val="20"/>
          <w:szCs w:val="20"/>
        </w:rPr>
        <w:t>:</w:t>
      </w:r>
      <w:r>
        <w:rPr>
          <w:rFonts w:ascii="Arial" w:hAnsi="Arial" w:cs="Arial"/>
          <w:b/>
          <w:sz w:val="20"/>
          <w:szCs w:val="20"/>
        </w:rPr>
        <w:t xml:space="preserve"> </w:t>
      </w:r>
      <w:bookmarkEnd w:id="1"/>
      <w:r w:rsidRPr="009C557D">
        <w:rPr>
          <w:rFonts w:ascii="Arial" w:hAnsi="Arial" w:cs="Arial"/>
          <w:b/>
          <w:color w:val="000000"/>
          <w:sz w:val="20"/>
          <w:szCs w:val="20"/>
        </w:rPr>
        <w:t>BC74A2B7CF</w:t>
      </w:r>
      <w:bookmarkEnd w:id="2"/>
    </w:p>
    <w:p w14:paraId="75EE5CCD" w14:textId="546B159D" w:rsidR="003877A3" w:rsidRDefault="003877A3" w:rsidP="003877A3">
      <w:pPr>
        <w:spacing w:line="360" w:lineRule="auto"/>
        <w:jc w:val="center"/>
        <w:rPr>
          <w:rFonts w:ascii="Arial" w:hAnsi="Arial" w:cs="Arial"/>
          <w:b/>
          <w:sz w:val="20"/>
          <w:szCs w:val="20"/>
        </w:rPr>
      </w:pPr>
    </w:p>
    <w:p w14:paraId="2B290CAA" w14:textId="06B8A474" w:rsidR="003877A3" w:rsidRPr="00270E48" w:rsidRDefault="003877A3" w:rsidP="003877A3">
      <w:pPr>
        <w:spacing w:line="360" w:lineRule="auto"/>
        <w:jc w:val="center"/>
        <w:rPr>
          <w:rFonts w:ascii="Arial" w:hAnsi="Arial" w:cs="Arial"/>
          <w:b/>
          <w:sz w:val="20"/>
          <w:szCs w:val="20"/>
        </w:rPr>
      </w:pPr>
      <w:r>
        <w:rPr>
          <w:rFonts w:ascii="Arial" w:hAnsi="Arial" w:cs="Arial"/>
          <w:b/>
          <w:sz w:val="20"/>
          <w:szCs w:val="20"/>
        </w:rPr>
        <w:t>ALLEGATO 2 – DOMANDA DI PARTECIPAZIONE</w:t>
      </w:r>
    </w:p>
    <w:p w14:paraId="362B443F" w14:textId="77777777" w:rsidR="003877A3" w:rsidRDefault="003877A3" w:rsidP="003877A3">
      <w:pPr>
        <w:spacing w:before="120" w:after="120" w:line="360" w:lineRule="exact"/>
        <w:contextualSpacing/>
        <w:mirrorIndents/>
        <w:rPr>
          <w:rFonts w:ascii="Arial" w:hAnsi="Arial" w:cs="Arial"/>
          <w:sz w:val="20"/>
          <w:szCs w:val="20"/>
        </w:rPr>
      </w:pPr>
    </w:p>
    <w:bookmarkEnd w:id="0"/>
    <w:p w14:paraId="7D7DACEA" w14:textId="3E6B2F3A" w:rsidR="00FA4C47" w:rsidRDefault="00FA4C47" w:rsidP="00FA4C47"/>
    <w:p w14:paraId="30FFA3E8" w14:textId="5A3FBAF8" w:rsidR="003877A3" w:rsidRDefault="003877A3" w:rsidP="00FA4C47"/>
    <w:p w14:paraId="59F4A511" w14:textId="196D6960" w:rsidR="003877A3" w:rsidRDefault="003877A3" w:rsidP="00FA4C47"/>
    <w:p w14:paraId="15704671" w14:textId="77777777" w:rsidR="003877A3" w:rsidRPr="00FA4C47" w:rsidRDefault="003877A3"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A83870">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8D4C32" w:rsidRPr="006533B7" w14:paraId="5576D8DD" w14:textId="77777777" w:rsidTr="00A83870">
        <w:tc>
          <w:tcPr>
            <w:tcW w:w="2641" w:type="dxa"/>
            <w:shd w:val="clear" w:color="auto" w:fill="4472C4" w:themeFill="accent5"/>
          </w:tcPr>
          <w:p w14:paraId="7C1EA8B4" w14:textId="09012811" w:rsidR="008D4C32" w:rsidRPr="006533B7"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2" w:type="dxa"/>
            <w:shd w:val="clear" w:color="auto" w:fill="FFFFFF" w:themeFill="background1"/>
          </w:tcPr>
          <w:p w14:paraId="3F3AFFDF" w14:textId="77777777" w:rsidR="008D4C32" w:rsidRPr="006533B7" w:rsidRDefault="008D4C32">
            <w:pPr>
              <w:spacing w:after="0" w:line="240" w:lineRule="auto"/>
              <w:jc w:val="both"/>
              <w:rPr>
                <w:color w:val="FFFFFF" w:themeColor="background1"/>
                <w:sz w:val="20"/>
                <w:szCs w:val="20"/>
              </w:rPr>
            </w:pPr>
          </w:p>
        </w:tc>
      </w:tr>
      <w:tr w:rsidR="00C41162" w:rsidRPr="006533B7" w14:paraId="1B12DE11" w14:textId="77777777" w:rsidTr="00A83870">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A83870">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A83870">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A83870">
        <w:tc>
          <w:tcPr>
            <w:tcW w:w="2641" w:type="dxa"/>
            <w:shd w:val="clear" w:color="auto" w:fill="4472C4" w:themeFill="accent5"/>
          </w:tcPr>
          <w:p w14:paraId="07970C60" w14:textId="25AD2E0A" w:rsidR="000B2CC0" w:rsidRPr="006533B7"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2" w:type="dxa"/>
          </w:tcPr>
          <w:p w14:paraId="48C264A3" w14:textId="24764199" w:rsidR="000B2CC0" w:rsidRPr="006533B7" w:rsidRDefault="000B2CC0">
            <w:pPr>
              <w:spacing w:after="0" w:line="240" w:lineRule="auto"/>
              <w:jc w:val="both"/>
              <w:rPr>
                <w:sz w:val="20"/>
                <w:szCs w:val="20"/>
              </w:rPr>
            </w:pPr>
          </w:p>
        </w:tc>
      </w:tr>
      <w:tr w:rsidR="00A83870" w:rsidRPr="006533B7" w14:paraId="1A07F553" w14:textId="77777777" w:rsidTr="00A83870">
        <w:tc>
          <w:tcPr>
            <w:tcW w:w="2641" w:type="dxa"/>
            <w:shd w:val="clear" w:color="auto" w:fill="4472C4" w:themeFill="accent5"/>
          </w:tcPr>
          <w:p w14:paraId="7E6FA6D1" w14:textId="7C0D9932" w:rsidR="00A83870"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e-mail</w:t>
            </w:r>
          </w:p>
        </w:tc>
        <w:tc>
          <w:tcPr>
            <w:tcW w:w="6852" w:type="dxa"/>
          </w:tcPr>
          <w:p w14:paraId="1C5F95F1" w14:textId="77777777" w:rsidR="00A83870" w:rsidRDefault="00A83870">
            <w:pPr>
              <w:spacing w:after="0" w:line="240" w:lineRule="auto"/>
              <w:jc w:val="both"/>
              <w:rPr>
                <w:sz w:val="20"/>
                <w:szCs w:val="20"/>
              </w:rPr>
            </w:pPr>
          </w:p>
        </w:tc>
      </w:tr>
      <w:tr w:rsidR="00A83870" w:rsidRPr="006533B7" w14:paraId="05C9A973" w14:textId="77777777" w:rsidTr="00A83870">
        <w:tc>
          <w:tcPr>
            <w:tcW w:w="2641" w:type="dxa"/>
            <w:shd w:val="clear" w:color="auto" w:fill="4472C4" w:themeFill="accent5"/>
          </w:tcPr>
          <w:p w14:paraId="6E4D36A8" w14:textId="0559282C" w:rsidR="00A83870"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2" w:type="dxa"/>
          </w:tcPr>
          <w:p w14:paraId="2336BBA7" w14:textId="77777777" w:rsidR="00A83870" w:rsidRDefault="00A8387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519FD05B" w14:textId="77777777" w:rsidR="003877A3" w:rsidRDefault="003877A3" w:rsidP="00E15135">
      <w:pPr>
        <w:spacing w:before="60" w:after="60" w:line="276" w:lineRule="auto"/>
        <w:jc w:val="both"/>
        <w:rPr>
          <w:rFonts w:eastAsia="Times New Roman" w:cs="Times New Roman"/>
          <w:b/>
          <w:i/>
          <w:sz w:val="20"/>
          <w:szCs w:val="20"/>
        </w:rPr>
      </w:pPr>
    </w:p>
    <w:p w14:paraId="2462E8C5" w14:textId="0F4B2A3B"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lastRenderedPageBreak/>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7AD8BE93" w14:textId="3F5D654A" w:rsidR="00C41162" w:rsidRPr="009219BE" w:rsidRDefault="00072F5A" w:rsidP="00072F5A">
      <w:pPr>
        <w:ind w:left="928" w:hanging="284"/>
        <w:jc w:val="both"/>
        <w:rPr>
          <w:b/>
          <w:color w:val="4472C4" w:themeColor="accent5"/>
          <w:sz w:val="20"/>
          <w:szCs w:val="20"/>
        </w:rPr>
      </w:pPr>
      <w:r w:rsidRPr="009219BE">
        <w:rPr>
          <w:rFonts w:eastAsia="Calibri" w:cs="Calibri"/>
          <w:b/>
          <w:sz w:val="20"/>
          <w:szCs w:val="20"/>
          <w:lang w:eastAsia="it-IT"/>
        </w:rPr>
        <w:t>(Non applicabile alla presente procedura di gara)</w:t>
      </w: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425EE447" w14:textId="77777777" w:rsidR="000F604E" w:rsidRPr="006533B7" w:rsidRDefault="00184306" w:rsidP="000F604E">
      <w:pPr>
        <w:ind w:left="284" w:hanging="284"/>
        <w:jc w:val="both"/>
        <w:rPr>
          <w:sz w:val="20"/>
          <w:szCs w:val="20"/>
        </w:rPr>
      </w:pPr>
      <w:r w:rsidRPr="006533B7">
        <w:rPr>
          <w:sz w:val="20"/>
          <w:szCs w:val="20"/>
        </w:rPr>
        <w:t xml:space="preserve">▪ </w:t>
      </w:r>
      <w:r w:rsidR="00BF1D89" w:rsidRPr="006533B7">
        <w:rPr>
          <w:sz w:val="20"/>
          <w:szCs w:val="20"/>
        </w:rPr>
        <w:tab/>
      </w:r>
      <w:r w:rsidR="000F604E" w:rsidRPr="006533B7">
        <w:rPr>
          <w:sz w:val="20"/>
          <w:szCs w:val="20"/>
        </w:rPr>
        <w:t>di ritenere remunerativa l’offerta economica presentata, avendo tenuto conto, per la relativa formulazione:</w:t>
      </w:r>
    </w:p>
    <w:p w14:paraId="4D684AD0" w14:textId="77777777" w:rsidR="000F604E" w:rsidRPr="00C56CE4" w:rsidRDefault="000F604E" w:rsidP="000F604E">
      <w:pPr>
        <w:pStyle w:val="Paragrafoelenco"/>
        <w:numPr>
          <w:ilvl w:val="0"/>
          <w:numId w:val="21"/>
        </w:numPr>
        <w:spacing w:after="80"/>
        <w:ind w:left="714" w:hanging="357"/>
        <w:contextualSpacing w:val="0"/>
        <w:jc w:val="both"/>
        <w:rPr>
          <w:sz w:val="20"/>
          <w:szCs w:val="20"/>
        </w:rPr>
      </w:pPr>
      <w:r w:rsidRPr="00C56CE4">
        <w:rPr>
          <w:sz w:val="20"/>
          <w:szCs w:val="20"/>
        </w:rPr>
        <w:t>delle condizioni contrattuali e degli oneri compresi quelli eventuali relativi in materia di sicurezza, di assicurazione, di condizioni di lavoro e di previdenza e assistenza derivanti dal CCNL applicato</w:t>
      </w:r>
      <w:r>
        <w:rPr>
          <w:sz w:val="20"/>
          <w:szCs w:val="20"/>
        </w:rPr>
        <w:t>;</w:t>
      </w:r>
    </w:p>
    <w:p w14:paraId="350AF14B" w14:textId="77777777" w:rsidR="000F604E" w:rsidRPr="00C56CE4" w:rsidRDefault="000F604E" w:rsidP="000F604E">
      <w:pPr>
        <w:pStyle w:val="Paragrafoelenco"/>
        <w:numPr>
          <w:ilvl w:val="0"/>
          <w:numId w:val="21"/>
        </w:numPr>
        <w:jc w:val="both"/>
        <w:rPr>
          <w:sz w:val="20"/>
          <w:szCs w:val="20"/>
        </w:rPr>
      </w:pPr>
      <w:r w:rsidRPr="00C56CE4">
        <w:rPr>
          <w:sz w:val="20"/>
          <w:szCs w:val="20"/>
        </w:rPr>
        <w:t>di tutte le circostanze generali, particolari e locali, nessuna esclusa ed eccettuata, che possono avere influito o influire sia sulla prestazione dei servizi/fornitura, sia sulla determinazione della propria offerta.</w:t>
      </w:r>
    </w:p>
    <w:p w14:paraId="7FD79B04" w14:textId="77777777" w:rsidR="000F604E" w:rsidRPr="001B5A24" w:rsidRDefault="000F604E" w:rsidP="000F604E">
      <w:pPr>
        <w:suppressAutoHyphens w:val="0"/>
        <w:spacing w:before="120" w:line="240" w:lineRule="auto"/>
        <w:ind w:left="284" w:hanging="284"/>
        <w:jc w:val="both"/>
        <w:rPr>
          <w:sz w:val="20"/>
          <w:szCs w:val="20"/>
        </w:rPr>
      </w:pPr>
      <w:r w:rsidRPr="001B5A24">
        <w:rPr>
          <w:sz w:val="20"/>
          <w:szCs w:val="20"/>
        </w:rPr>
        <w:lastRenderedPageBreak/>
        <w:t>▪</w:t>
      </w:r>
      <w:r w:rsidRPr="001B5A24">
        <w:rPr>
          <w:sz w:val="20"/>
          <w:szCs w:val="20"/>
        </w:rPr>
        <w:tab/>
        <w:t xml:space="preserve">di accettare il Patto di integrità come riportato nell’Allegato 5, adottato con Deliberazione G.R. n. </w:t>
      </w:r>
      <w:r>
        <w:rPr>
          <w:sz w:val="20"/>
          <w:szCs w:val="20"/>
        </w:rPr>
        <w:t>2</w:t>
      </w:r>
      <w:r w:rsidRPr="001B5A24">
        <w:rPr>
          <w:sz w:val="20"/>
          <w:szCs w:val="20"/>
        </w:rPr>
        <w:t>/16 del 1</w:t>
      </w:r>
      <w:r>
        <w:rPr>
          <w:sz w:val="20"/>
          <w:szCs w:val="20"/>
        </w:rPr>
        <w:t>5</w:t>
      </w:r>
      <w:r w:rsidRPr="001B5A24">
        <w:rPr>
          <w:sz w:val="20"/>
          <w:szCs w:val="20"/>
        </w:rPr>
        <w:t>.</w:t>
      </w:r>
      <w:r>
        <w:rPr>
          <w:sz w:val="20"/>
          <w:szCs w:val="20"/>
        </w:rPr>
        <w:t>01</w:t>
      </w:r>
      <w:r w:rsidRPr="001B5A24">
        <w:rPr>
          <w:sz w:val="20"/>
          <w:szCs w:val="20"/>
        </w:rPr>
        <w:t>.20</w:t>
      </w:r>
      <w:r>
        <w:rPr>
          <w:sz w:val="20"/>
          <w:szCs w:val="20"/>
        </w:rPr>
        <w:t>2</w:t>
      </w:r>
      <w:r w:rsidRPr="001B5A24">
        <w:rPr>
          <w:sz w:val="20"/>
          <w:szCs w:val="20"/>
        </w:rPr>
        <w:t xml:space="preserve">5 “Adozione </w:t>
      </w:r>
      <w:r>
        <w:rPr>
          <w:sz w:val="20"/>
          <w:szCs w:val="20"/>
        </w:rPr>
        <w:t>dei nuovi Patti di integrità applicabili al sistema dell’Amministrazione pubblica della Sardegna e alle Aziende del Servizio sanitario regionale. Legge 6 novembre 2012, n. 190, art. 1, comma 17</w:t>
      </w:r>
      <w:r w:rsidRPr="001B5A24">
        <w:rPr>
          <w:sz w:val="20"/>
          <w:szCs w:val="20"/>
        </w:rPr>
        <w:t xml:space="preserve">”, al seguente link: </w:t>
      </w:r>
      <w:hyperlink r:id="rId8" w:history="1">
        <w:r w:rsidRPr="00B94EDB">
          <w:rPr>
            <w:rStyle w:val="Collegamentoipertestuale"/>
            <w:sz w:val="20"/>
            <w:szCs w:val="20"/>
          </w:rPr>
          <w:t>https://www.regione.sardegna.it/regione/amministrazione-trasparente/altri-contenuti/prevenzione-della-corruzione</w:t>
        </w:r>
      </w:hyperlink>
      <w:r>
        <w:rPr>
          <w:sz w:val="20"/>
          <w:szCs w:val="20"/>
        </w:rPr>
        <w:t>;</w:t>
      </w:r>
    </w:p>
    <w:p w14:paraId="0D62E151" w14:textId="77777777" w:rsidR="000F604E" w:rsidRDefault="000F604E" w:rsidP="000F604E">
      <w:pPr>
        <w:ind w:left="284" w:hanging="284"/>
        <w:jc w:val="both"/>
        <w:rPr>
          <w:sz w:val="20"/>
          <w:szCs w:val="20"/>
        </w:rPr>
      </w:pPr>
      <w:r w:rsidRPr="006533B7">
        <w:rPr>
          <w:sz w:val="20"/>
          <w:szCs w:val="20"/>
        </w:rPr>
        <w:t>▪</w:t>
      </w:r>
      <w:r w:rsidRPr="006533B7">
        <w:rPr>
          <w:sz w:val="20"/>
          <w:szCs w:val="20"/>
        </w:rPr>
        <w:tab/>
      </w:r>
      <w:r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Pr="00545E25">
        <w:rPr>
          <w:sz w:val="20"/>
          <w:szCs w:val="20"/>
        </w:rPr>
        <w:t>s.m.i.</w:t>
      </w:r>
      <w:proofErr w:type="spellEnd"/>
      <w:r w:rsidRPr="00545E25">
        <w:rPr>
          <w:sz w:val="20"/>
          <w:szCs w:val="20"/>
        </w:rPr>
        <w:t xml:space="preserve"> Aggiornamento per il triennio 202</w:t>
      </w:r>
      <w:r>
        <w:rPr>
          <w:sz w:val="20"/>
          <w:szCs w:val="20"/>
        </w:rPr>
        <w:t>5</w:t>
      </w:r>
      <w:r w:rsidRPr="00545E25">
        <w:rPr>
          <w:sz w:val="20"/>
          <w:szCs w:val="20"/>
        </w:rPr>
        <w:t xml:space="preserve"> – 202</w:t>
      </w:r>
      <w:r>
        <w:rPr>
          <w:sz w:val="20"/>
          <w:szCs w:val="20"/>
        </w:rPr>
        <w:t>7</w:t>
      </w:r>
      <w:r w:rsidRPr="00545E25">
        <w:rPr>
          <w:sz w:val="20"/>
          <w:szCs w:val="20"/>
        </w:rPr>
        <w:t xml:space="preserve">”, approvato con D.G.R. n. </w:t>
      </w:r>
      <w:r>
        <w:rPr>
          <w:sz w:val="20"/>
          <w:szCs w:val="20"/>
        </w:rPr>
        <w:t>7</w:t>
      </w:r>
      <w:r w:rsidRPr="00545E25">
        <w:rPr>
          <w:sz w:val="20"/>
          <w:szCs w:val="20"/>
        </w:rPr>
        <w:t>/</w:t>
      </w:r>
      <w:r>
        <w:rPr>
          <w:sz w:val="20"/>
          <w:szCs w:val="20"/>
        </w:rPr>
        <w:t>1</w:t>
      </w:r>
      <w:r w:rsidRPr="00545E25">
        <w:rPr>
          <w:sz w:val="20"/>
          <w:szCs w:val="20"/>
        </w:rPr>
        <w:t xml:space="preserve"> del 3</w:t>
      </w:r>
      <w:r>
        <w:rPr>
          <w:sz w:val="20"/>
          <w:szCs w:val="20"/>
        </w:rPr>
        <w:t>1</w:t>
      </w:r>
      <w:r w:rsidRPr="00545E25">
        <w:rPr>
          <w:sz w:val="20"/>
          <w:szCs w:val="20"/>
        </w:rPr>
        <w:t>.0</w:t>
      </w:r>
      <w:r>
        <w:rPr>
          <w:sz w:val="20"/>
          <w:szCs w:val="20"/>
        </w:rPr>
        <w:t>1</w:t>
      </w:r>
      <w:r w:rsidRPr="00545E25">
        <w:rPr>
          <w:sz w:val="20"/>
          <w:szCs w:val="20"/>
        </w:rPr>
        <w:t>.202</w:t>
      </w:r>
      <w:r>
        <w:rPr>
          <w:sz w:val="20"/>
          <w:szCs w:val="20"/>
        </w:rPr>
        <w:t>5</w:t>
      </w:r>
      <w:r w:rsidRPr="00545E25">
        <w:rPr>
          <w:sz w:val="20"/>
          <w:szCs w:val="20"/>
        </w:rPr>
        <w:t xml:space="preserve">, scaricabile al link </w:t>
      </w:r>
      <w:hyperlink r:id="rId9" w:history="1">
        <w:r w:rsidRPr="000F604E">
          <w:rPr>
            <w:rStyle w:val="Collegamentoipertestuale"/>
            <w:sz w:val="20"/>
            <w:szCs w:val="20"/>
          </w:rPr>
          <w:t>https://delibere.regione.sardegna.it/it/homepage.page?month=5&amp;year=2025&amp;selectedNode=date_2025_06</w:t>
        </w:r>
      </w:hyperlink>
      <w:r>
        <w:t xml:space="preserve"> </w:t>
      </w:r>
      <w:r w:rsidRPr="00545E25">
        <w:rPr>
          <w:sz w:val="20"/>
          <w:szCs w:val="20"/>
        </w:rPr>
        <w:t>e di impegnarsi, in caso di aggiudicazione, ad osservare e a far osservare ai propri dipendenti e collaboratori, per quanto applicabile, il suddetto codice, pena la risoluzione del contratto;</w:t>
      </w:r>
    </w:p>
    <w:p w14:paraId="256A9374" w14:textId="77777777" w:rsidR="000F604E" w:rsidRPr="0000038C" w:rsidRDefault="000F604E" w:rsidP="000F604E">
      <w:pPr>
        <w:suppressAutoHyphens w:val="0"/>
        <w:spacing w:line="240" w:lineRule="auto"/>
        <w:ind w:left="284" w:hanging="284"/>
        <w:jc w:val="both"/>
        <w:rPr>
          <w:sz w:val="20"/>
          <w:szCs w:val="20"/>
        </w:rPr>
      </w:pPr>
      <w:r w:rsidRPr="00545E25">
        <w:rPr>
          <w:sz w:val="20"/>
          <w:szCs w:val="20"/>
        </w:rPr>
        <w:t>▪</w:t>
      </w:r>
      <w:r w:rsidRPr="00545E25">
        <w:rPr>
          <w:sz w:val="20"/>
          <w:szCs w:val="20"/>
        </w:rPr>
        <w:tab/>
      </w:r>
      <w:r w:rsidRPr="0000038C">
        <w:rPr>
          <w:sz w:val="20"/>
          <w:szCs w:val="20"/>
        </w:rPr>
        <w:t xml:space="preserve">di aver preso visione e di accettare senza condizione o riserva alcuna il documento “Disciplina del sistema di e-procurement della Regione Autonoma della Sardegna” </w:t>
      </w:r>
      <w:r w:rsidRPr="005A2C2B">
        <w:rPr>
          <w:sz w:val="20"/>
          <w:szCs w:val="20"/>
        </w:rPr>
        <w:t xml:space="preserve">disponibile sul sito della Regione Autonoma della Sardegna al link </w:t>
      </w:r>
      <w:hyperlink r:id="rId10" w:history="1">
        <w:r w:rsidRPr="00525FD7">
          <w:rPr>
            <w:rStyle w:val="Collegamentoipertestuale"/>
            <w:sz w:val="20"/>
            <w:szCs w:val="20"/>
          </w:rPr>
          <w:t>https://delibere.regione.sardegna.it/api/assets/743cf697-95ba-4506-9e7b-71ec9b394c19</w:t>
        </w:r>
      </w:hyperlink>
      <w:r w:rsidRPr="0000038C">
        <w:rPr>
          <w:sz w:val="20"/>
          <w:szCs w:val="20"/>
        </w:rPr>
        <w:t>;</w:t>
      </w:r>
    </w:p>
    <w:p w14:paraId="04A7975F" w14:textId="77777777" w:rsidR="000F604E" w:rsidRDefault="000F604E" w:rsidP="000F604E">
      <w:pPr>
        <w:suppressAutoHyphens w:val="0"/>
        <w:spacing w:line="240" w:lineRule="auto"/>
        <w:ind w:left="284" w:hanging="284"/>
        <w:jc w:val="both"/>
        <w:rPr>
          <w:sz w:val="20"/>
          <w:szCs w:val="20"/>
        </w:rPr>
      </w:pPr>
      <w:r w:rsidRPr="0000038C">
        <w:rPr>
          <w:sz w:val="20"/>
          <w:szCs w:val="20"/>
        </w:rPr>
        <w:t>▪</w:t>
      </w:r>
      <w:r w:rsidRPr="0000038C">
        <w:rPr>
          <w:sz w:val="20"/>
          <w:szCs w:val="20"/>
        </w:rPr>
        <w:tab/>
        <w:t xml:space="preserve">di aver preso visione e di accettare senza condizione o riserva alcuna i Manuali Operativi </w:t>
      </w:r>
      <w:r w:rsidRPr="00700981">
        <w:rPr>
          <w:sz w:val="20"/>
          <w:szCs w:val="20"/>
        </w:rPr>
        <w:t>disponibili sulla PAD e sul sito della CRC (</w:t>
      </w:r>
      <w:hyperlink r:id="rId11" w:history="1">
        <w:r w:rsidRPr="00525FD7">
          <w:rPr>
            <w:rStyle w:val="Collegamentoipertestuale"/>
            <w:sz w:val="20"/>
            <w:szCs w:val="20"/>
          </w:rPr>
          <w:t>https://crc.regione.sardegna.it/manuali-operatori-economici</w:t>
        </w:r>
      </w:hyperlink>
      <w:r w:rsidRPr="00700981">
        <w:rPr>
          <w:sz w:val="20"/>
          <w:szCs w:val="20"/>
        </w:rPr>
        <w:t>)</w:t>
      </w:r>
      <w:r w:rsidRPr="0000038C">
        <w:rPr>
          <w:sz w:val="20"/>
          <w:szCs w:val="20"/>
        </w:rPr>
        <w:t>;</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21F3854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0F604E">
        <w:rPr>
          <w:sz w:val="20"/>
          <w:szCs w:val="20"/>
        </w:rPr>
        <w:t xml:space="preserve"> ovvero le allega alla documentazione amministrativa qualora non presenti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Pr="005E0C1B" w:rsidRDefault="00184306" w:rsidP="00BF1D89">
      <w:pPr>
        <w:pStyle w:val="Paragrafoelenco"/>
        <w:numPr>
          <w:ilvl w:val="0"/>
          <w:numId w:val="5"/>
        </w:numPr>
        <w:ind w:left="284" w:hanging="284"/>
        <w:jc w:val="both"/>
        <w:rPr>
          <w:sz w:val="20"/>
          <w:szCs w:val="20"/>
        </w:rPr>
      </w:pPr>
      <w:r w:rsidRPr="005E0C1B">
        <w:rPr>
          <w:sz w:val="20"/>
          <w:szCs w:val="20"/>
        </w:rPr>
        <w:lastRenderedPageBreak/>
        <w:t>riduzione per il possesso di un</w:t>
      </w:r>
      <w:r w:rsidR="007208FF" w:rsidRPr="005E0C1B">
        <w:rPr>
          <w:sz w:val="20"/>
          <w:szCs w:val="20"/>
        </w:rPr>
        <w:t>a</w:t>
      </w:r>
      <w:r w:rsidRPr="005E0C1B">
        <w:rPr>
          <w:sz w:val="20"/>
          <w:szCs w:val="20"/>
        </w:rPr>
        <w:t xml:space="preserve"> o più delle seguenti certificazioni o marchi (</w:t>
      </w:r>
      <w:r w:rsidRPr="005E0C1B">
        <w:rPr>
          <w:i/>
          <w:sz w:val="20"/>
          <w:szCs w:val="20"/>
        </w:rPr>
        <w:t>la stazione appaltante individua la certificazione e il marchio tra quelli previsti dall’allegato II.13 del Codice e indica la percentuale di riduzione della cauzione, con il vincolo che la somma non può superare il 20%</w:t>
      </w:r>
      <w:r w:rsidRPr="005E0C1B">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bookmarkStart w:id="3" w:name="_GoBack"/>
            <w:bookmarkEnd w:id="3"/>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w:t>
      </w:r>
      <w:r w:rsidRPr="009219BE">
        <w:rPr>
          <w:bCs/>
          <w:sz w:val="20"/>
          <w:szCs w:val="20"/>
        </w:rPr>
        <w:t>paragrafo 10 del Disciplinare</w:t>
      </w:r>
      <w:r w:rsidRPr="000D08AE">
        <w:rPr>
          <w:bCs/>
          <w:sz w:val="20"/>
          <w:szCs w:val="20"/>
        </w:rPr>
        <w:t>;</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4"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4"/>
    <w:p w14:paraId="1CE57049" w14:textId="77777777" w:rsidR="00C41162" w:rsidRPr="009219BE" w:rsidRDefault="00184306" w:rsidP="009219BE">
      <w:pPr>
        <w:ind w:firstLine="644"/>
        <w:jc w:val="both"/>
        <w:rPr>
          <w:b/>
          <w:bCs/>
          <w:sz w:val="20"/>
          <w:szCs w:val="20"/>
        </w:rPr>
      </w:pPr>
      <w:r w:rsidRPr="009219BE">
        <w:rPr>
          <w:b/>
          <w:bCs/>
          <w:sz w:val="20"/>
          <w:szCs w:val="20"/>
        </w:rPr>
        <w:t xml:space="preserve">(Non applicabile ai servizi di natura intellettuale e alle forniture senza posa in opera) </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5" w:name="_Hlk224311884"/>
      <w:r>
        <w:rPr>
          <w:b/>
          <w:bCs/>
          <w:color w:val="4472C4" w:themeColor="accent5"/>
          <w:sz w:val="20"/>
          <w:szCs w:val="20"/>
        </w:rPr>
        <w:t xml:space="preserve">Dichiarazioni in materia di uso di intelligenza artificiale </w:t>
      </w:r>
    </w:p>
    <w:bookmarkEnd w:id="5"/>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lastRenderedPageBreak/>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6" w:name="_Hlk224312932"/>
      <w:r w:rsidRPr="00B05319">
        <w:rPr>
          <w:sz w:val="20"/>
          <w:szCs w:val="20"/>
        </w:rPr>
        <w:t>ai fini dell’espletamento</w:t>
      </w:r>
      <w:bookmarkEnd w:id="6"/>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7" w:name="_Hlk223966363"/>
      <w:r w:rsidRPr="00B05319">
        <w:rPr>
          <w:sz w:val="20"/>
          <w:szCs w:val="20"/>
        </w:rPr>
        <w:t>▪</w:t>
      </w:r>
      <w:bookmarkEnd w:id="7"/>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4512F6DF" w14:textId="432C1321" w:rsidR="00625B83" w:rsidRPr="00026CF4" w:rsidRDefault="00625B83" w:rsidP="00072F5A">
      <w:pPr>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lastRenderedPageBreak/>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804BC5"/>
    <w:multiLevelType w:val="hybridMultilevel"/>
    <w:tmpl w:val="9EEE76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20"/>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2F5A"/>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604E"/>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7A3"/>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0C1B"/>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4C32"/>
    <w:rsid w:val="008D5DEE"/>
    <w:rsid w:val="008F597C"/>
    <w:rsid w:val="00902EB4"/>
    <w:rsid w:val="00907E41"/>
    <w:rsid w:val="00921426"/>
    <w:rsid w:val="009219BE"/>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3870"/>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Corpodeltesto1">
    <w:name w:val="Corpo del testo1"/>
    <w:basedOn w:val="Normale"/>
    <w:uiPriority w:val="99"/>
    <w:qFormat/>
    <w:rsid w:val="003877A3"/>
    <w:pPr>
      <w:spacing w:before="120" w:after="120" w:line="360" w:lineRule="exact"/>
      <w:jc w:val="both"/>
    </w:pPr>
    <w:rPr>
      <w:rFonts w:ascii="Arial" w:eastAsia="Times New Roman" w:hAnsi="Arial" w:cs="Times New Roman"/>
      <w:sz w:val="20"/>
      <w:szCs w:val="24"/>
      <w:lang w:eastAsia="ar-SA"/>
    </w:rPr>
  </w:style>
  <w:style w:type="character" w:styleId="Collegamentoipertestuale">
    <w:name w:val="Hyperlink"/>
    <w:basedOn w:val="Carpredefinitoparagrafo"/>
    <w:uiPriority w:val="99"/>
    <w:rsid w:val="000F604E"/>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0F6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c.regione.sardegna.it/manuali-operatori-economici" TargetMode="External"/><Relationship Id="rId5" Type="http://schemas.openxmlformats.org/officeDocument/2006/relationships/webSettings" Target="webSettings.xml"/><Relationship Id="rId10" Type="http://schemas.openxmlformats.org/officeDocument/2006/relationships/hyperlink" Target="https://delibere.regione.sardegna.it/api/assets/743cf697-95ba-4506-9e7b-71ec9b394c19"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878E1-0921-443A-9E60-C226ADCA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10</Pages>
  <Words>3752</Words>
  <Characters>21389</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Giovanni Spiggia</cp:lastModifiedBy>
  <cp:revision>16</cp:revision>
  <cp:lastPrinted>2023-12-13T08:59:00Z</cp:lastPrinted>
  <dcterms:created xsi:type="dcterms:W3CDTF">2026-03-20T09:26:00Z</dcterms:created>
  <dcterms:modified xsi:type="dcterms:W3CDTF">2026-07-20T12:39:00Z</dcterms:modified>
  <dc:language>it-IT</dc:language>
</cp:coreProperties>
</file>